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21"/>
        <w:spacing w:lineRule="auto" w:line="276"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Klauzula informacyjna z art. 13 RODO w celu związanym z postępowaniem dla osób ubiegających się i korzystających ze świadczeń z pomocy społecznej</w:t>
      </w:r>
    </w:p>
    <w:p>
      <w:pPr>
        <w:pStyle w:val="Tekstpodstawowy21"/>
        <w:spacing w:lineRule="auto" w:line="276" w:before="240" w:after="24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Na podstawie art. 13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osobowych, dalej: RODO) Ośrodek Pomocy Społecznej (dalej: OPS), informuje:</w:t>
      </w:r>
    </w:p>
    <w:tbl>
      <w:tblPr>
        <w:tblW w:w="906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9"/>
        <w:gridCol w:w="7080"/>
      </w:tblGrid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  <w:p>
            <w:pPr>
              <w:pStyle w:val="Tekstpodstawowy21"/>
              <w:widowControl w:val="false"/>
              <w:spacing w:lineRule="auto" w:line="276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Administrator danych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Administratorem Pani/Pana danych osobowych przetwarzanych w Ośrodku Pomocy Społecznej w Leoncinie jest Kierownik OPS, z siedzibą przy ul. Partyzantów 3,                       05-155 Leoncin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  <w:p>
            <w:pPr>
              <w:pStyle w:val="Tekstpodstawowy21"/>
              <w:widowControl w:val="false"/>
              <w:spacing w:lineRule="auto" w:line="276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Inspektor Ochrony Danych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W OPS został wyznaczony Inspektor Ochrony Danych, z którym można się skontaktować poprzez adres poczty elektronicznej: </w:t>
            </w:r>
            <w:hyperlink r:id="rId2">
              <w:r>
                <w:rPr>
                  <w:rStyle w:val="Czeinternetowe"/>
                  <w:rFonts w:eastAsia="Calibri"/>
                  <w:color w:val="000000" w:themeColor="text1"/>
                  <w:sz w:val="20"/>
                  <w:szCs w:val="20"/>
                </w:rPr>
                <w:t>iod@</w:t>
              </w:r>
              <w:r>
                <w:rPr>
                  <w:rStyle w:val="Czeinternetowe"/>
                  <w:rFonts w:eastAsia="Calibri"/>
                  <w:color w:val="000000" w:themeColor="text1"/>
                  <w:sz w:val="20"/>
                  <w:szCs w:val="20"/>
                </w:rPr>
                <w:t>ops</w:t>
              </w:r>
              <w:r>
                <w:rPr>
                  <w:rStyle w:val="Czeinternetowe"/>
                  <w:rFonts w:eastAsia="Calibri"/>
                  <w:color w:val="000000" w:themeColor="text1"/>
                  <w:sz w:val="20"/>
                  <w:szCs w:val="20"/>
                </w:rPr>
                <w:t>leoncin.pl</w:t>
              </w:r>
            </w:hyperlink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 lub pisemnie (na adres administratora). Z Inspektorem Ochrony Danych można się kontaktować we wszystkich sprawach dotyczących przetwarzania danych osobowych oraz korzystania z praw związanych z przetwarzaniem danych.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  <w:p>
            <w:pPr>
              <w:pStyle w:val="Tekstpodstawowy21"/>
              <w:widowControl w:val="false"/>
              <w:spacing w:lineRule="auto" w:line="276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Cele przetwarzania oraz podstawa prawna przetwarzania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Pani/Pana dane będą przetwarzane przez Administratora danych w celu </w:t>
            </w:r>
            <w:r>
              <w:rPr>
                <w:sz w:val="20"/>
                <w:szCs w:val="20"/>
              </w:rPr>
              <w:t>uzyskania pomocy, świadczenia, zgodnie z ustawą o pomocy społecznej.</w:t>
            </w:r>
          </w:p>
          <w:p>
            <w:pPr>
              <w:pStyle w:val="Tekstpodstawowy21"/>
              <w:widowControl w:val="false"/>
              <w:spacing w:lineRule="auto" w:line="276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Podstawą przetwarzania Pana/Pani danych osobowych jest niezbędność wypełnienia przez administratora danych obowiązku prawnego, a podstawą prawną są następujące przepisy: art. 6 ust. 1 lit. c i art. 9 ust. 2 lit. b RODO w związku z ustawą z dnia z dnia 12 marca 2004 r. o pomocy społeczne (art. 100 ust. 2, art. 107 ust. 6 i art. 36) i/lub ustawą z dnia 27 sierpnia 2004 r. o świadczeniach opieki zdrowotnej finansowanych ze środków publicznych (art. 54, art. 74 ust. 1, art. 77) i/lub ustawą z dnia 13 października 1998 r. o systemie ubezpieczeń społecznych (art. 35, art. 36).</w:t>
            </w:r>
          </w:p>
        </w:tc>
      </w:tr>
      <w:tr>
        <w:trPr>
          <w:trHeight w:val="775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Okres przez który dane będą przechowywane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Pani/Pana </w:t>
            </w:r>
            <w:r>
              <w:rPr/>
              <w:t>dane osobowe będą przechowywane przez okres niezbędny do realizacji celów</w:t>
            </w:r>
            <w:bookmarkStart w:id="0" w:name="_GoBack"/>
            <w:bookmarkEnd w:id="0"/>
            <w:r>
              <w:rPr/>
              <w:t>, a po tym czasie przez okres oraz w zakresie wymaganym przez powszechnie obowiązujące przepisy prawa.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  <w:p>
            <w:pPr>
              <w:pStyle w:val="Tekstpodstawowy21"/>
              <w:widowControl w:val="false"/>
              <w:spacing w:lineRule="auto" w:line="276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Odbiorcy danych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ind w:left="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Odbiorcami danych osobowych będą upoważnieni pracownicy Administratora, podmioty, którym należy udostępnić dane osobowe na podstawie przepisów prawa,                  a także, te którym dane zostaną powierzone do zrealizowania celów przetwarzania, m.in. bank, obsługa prawna, firmy świadczące usługi w zakresie oprogramowania. 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Prawa osoby, której dane  dotyczą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 w:before="0" w:after="240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Przysługuje Pani/Panu prawo dostępu do Pani/Pana danych osobowych </w:t>
              <w:br/>
              <w:t>i prawo żądania ich sprostowania, usunięcia, ograniczenia przetwarzania na warunkach wynikających z RODO. W zakresie w jakim podstawą przetwarzania Pani/Pana danych osobowych jest przesłanka prawnie uzasadnionego interesu OPS, przysługuje Pani/Panu prawo wniesienia sprzeciwu wobec przetwarzania Pani/Pana danych osobowych.</w:t>
            </w:r>
          </w:p>
          <w:p>
            <w:pPr>
              <w:pStyle w:val="Tekstpodstawowy21"/>
              <w:widowControl w:val="false"/>
              <w:spacing w:lineRule="auto" w:line="276" w:before="240" w:after="240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W zakresie, w jakim Pani/Pana dane osobowe są przetwarzane w celu zawarcia                              i wykonania umowy – przysługuje Pani/Panu także prawo do przenoszenia danych osobowych.</w:t>
            </w:r>
          </w:p>
          <w:p>
            <w:pPr>
              <w:pStyle w:val="Tekstpodstawowy21"/>
              <w:widowControl w:val="false"/>
              <w:spacing w:lineRule="auto" w:line="276" w:before="240" w:after="240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Informacja o profilowaniu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osobowe osób zarejestrowanych nie będą przetwarzane w sposób zautomatyzowany, w tym również w formie profilowania.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  <w:p>
            <w:pPr>
              <w:pStyle w:val="Tekstpodstawowy21"/>
              <w:widowControl w:val="false"/>
              <w:spacing w:lineRule="auto" w:line="276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Przekazanie danych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 Danych nie ma zamiaru przekazywać Pana/Pani danych osobowych do państwa trzeciego lub organizacji międzynarodowej, w tym również do takich                             w stosunku do których Komisja Europejska stwierdziła odpowiedni stopień ochrony.</w:t>
            </w:r>
          </w:p>
        </w:tc>
      </w:tr>
      <w:tr>
        <w:trPr/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pacing w:lineRule="auto" w:line="276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fill="FFFFFF" w:val="clear"/>
              </w:rPr>
              <w:t xml:space="preserve">Podanie przez Panią/Pana danych osobowych jest </w:t>
            </w:r>
            <w:r>
              <w:rPr>
                <w:sz w:val="20"/>
                <w:szCs w:val="20"/>
              </w:rPr>
              <w:t xml:space="preserve">wymogiem ustawowym, a ich niepodanie uniemożliwi realizację zadań ustawowych, w tym ustalenie prawa do wnioskowanych świadczeń. </w:t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05a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f05a5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43453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podstawowy21" w:customStyle="1">
    <w:name w:val="Tekst podstawowy 21"/>
    <w:basedOn w:val="Normal"/>
    <w:qFormat/>
    <w:rsid w:val="009f05a5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05a5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4345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leoncin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LibreOffice/7.1.2.2$Windows_X86_64 LibreOffice_project/8a45595d069ef5570103caea1b71cc9d82b2aae4</Application>
  <AppVersion>15.0000</AppVersion>
  <Pages>1</Pages>
  <Words>513</Words>
  <Characters>3285</Characters>
  <CharactersWithSpaces>3882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2019-10-10T11:04:00Z</dcterms:created>
  <dc:creator>Administrator</dc:creator>
  <dc:description/>
  <dc:language>pl-PL</dc:language>
  <cp:lastModifiedBy/>
  <cp:lastPrinted>2019-10-10T11:23:00Z</cp:lastPrinted>
  <dcterms:modified xsi:type="dcterms:W3CDTF">2024-09-09T11:12:34Z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